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01B" w:rsidRPr="00FC7331" w:rsidRDefault="00D9701B" w:rsidP="00AE0F7E">
      <w:pPr>
        <w:jc w:val="center"/>
        <w:rPr>
          <w:rFonts w:ascii="华文中宋" w:eastAsia="华文中宋" w:hAnsi="华文中宋"/>
          <w:b/>
          <w:color w:val="FF0000"/>
          <w:spacing w:val="40"/>
          <w:sz w:val="66"/>
          <w:szCs w:val="66"/>
        </w:rPr>
      </w:pPr>
      <w:r w:rsidRPr="00FC7331">
        <w:rPr>
          <w:rFonts w:ascii="华文中宋" w:eastAsia="华文中宋" w:hAnsi="华文中宋" w:hint="eastAsia"/>
          <w:b/>
          <w:color w:val="FF0000"/>
          <w:spacing w:val="40"/>
          <w:sz w:val="66"/>
          <w:szCs w:val="66"/>
        </w:rPr>
        <w:t>上海市餐饮烹饪行业协会</w:t>
      </w:r>
    </w:p>
    <w:p w:rsidR="00D9701B" w:rsidRDefault="00D9701B" w:rsidP="00AE0F7E">
      <w:pPr>
        <w:jc w:val="right"/>
        <w:rPr>
          <w:rFonts w:ascii="楷体" w:eastAsia="楷体" w:hAnsi="楷体"/>
          <w:b/>
          <w:sz w:val="28"/>
          <w:szCs w:val="28"/>
        </w:rPr>
      </w:pPr>
      <w:r>
        <w:rPr>
          <w:noProof/>
        </w:rPr>
        <w:pict>
          <v:line id="_x0000_s1026" style="position:absolute;left:0;text-align:left;z-index:251658240" from="0,0" to="423pt,0" strokecolor="red" strokeweight="2.25pt"/>
        </w:pict>
      </w:r>
      <w:r w:rsidRPr="00D34F85">
        <w:rPr>
          <w:rFonts w:ascii="楷体" w:eastAsia="楷体" w:hAnsi="楷体" w:hint="eastAsia"/>
          <w:b/>
          <w:sz w:val="28"/>
          <w:szCs w:val="28"/>
        </w:rPr>
        <w:t>沪餐发字（</w:t>
      </w:r>
      <w:r w:rsidRPr="00D34F85">
        <w:rPr>
          <w:rFonts w:ascii="楷体" w:eastAsia="楷体" w:hAnsi="楷体"/>
          <w:b/>
          <w:sz w:val="28"/>
          <w:szCs w:val="28"/>
        </w:rPr>
        <w:t>2020</w:t>
      </w:r>
      <w:r w:rsidRPr="00D34F85">
        <w:rPr>
          <w:rFonts w:ascii="楷体" w:eastAsia="楷体" w:hAnsi="楷体" w:hint="eastAsia"/>
          <w:b/>
          <w:sz w:val="28"/>
          <w:szCs w:val="28"/>
        </w:rPr>
        <w:t>）第</w:t>
      </w:r>
      <w:r w:rsidRPr="00D34F85">
        <w:rPr>
          <w:rFonts w:ascii="楷体" w:eastAsia="楷体" w:hAnsi="楷体"/>
          <w:b/>
          <w:sz w:val="28"/>
          <w:szCs w:val="28"/>
        </w:rPr>
        <w:t>0</w:t>
      </w:r>
      <w:r>
        <w:rPr>
          <w:rFonts w:ascii="楷体" w:eastAsia="楷体" w:hAnsi="楷体"/>
          <w:b/>
          <w:sz w:val="28"/>
          <w:szCs w:val="28"/>
        </w:rPr>
        <w:t>27</w:t>
      </w:r>
      <w:r w:rsidRPr="00D34F85">
        <w:rPr>
          <w:rFonts w:ascii="楷体" w:eastAsia="楷体" w:hAnsi="楷体" w:hint="eastAsia"/>
          <w:b/>
          <w:sz w:val="28"/>
          <w:szCs w:val="28"/>
        </w:rPr>
        <w:t>号</w:t>
      </w:r>
    </w:p>
    <w:p w:rsidR="00D9701B" w:rsidRDefault="00D9701B" w:rsidP="001E2CAB">
      <w:pPr>
        <w:autoSpaceDE w:val="0"/>
        <w:autoSpaceDN w:val="0"/>
        <w:adjustRightInd w:val="0"/>
        <w:spacing w:line="560" w:lineRule="exact"/>
        <w:jc w:val="center"/>
        <w:rPr>
          <w:rFonts w:ascii="华文中宋" w:eastAsia="华文中宋" w:hAnsi="华文中宋" w:cs="Microsoft JhengHei"/>
          <w:b/>
          <w:spacing w:val="2"/>
          <w:w w:val="99"/>
          <w:sz w:val="36"/>
          <w:szCs w:val="36"/>
        </w:rPr>
      </w:pPr>
    </w:p>
    <w:p w:rsidR="00D9701B" w:rsidRPr="00AE0F7E" w:rsidRDefault="00D9701B" w:rsidP="00AE0F7E">
      <w:pPr>
        <w:autoSpaceDE w:val="0"/>
        <w:autoSpaceDN w:val="0"/>
        <w:adjustRightInd w:val="0"/>
        <w:spacing w:line="560" w:lineRule="exact"/>
        <w:jc w:val="center"/>
        <w:rPr>
          <w:rFonts w:ascii="黑体" w:eastAsia="黑体" w:hAnsi="黑体" w:cs="Microsoft JhengHei"/>
          <w:b/>
          <w:spacing w:val="2"/>
          <w:w w:val="99"/>
          <w:sz w:val="36"/>
          <w:szCs w:val="36"/>
        </w:rPr>
      </w:pPr>
      <w:r w:rsidRPr="00AE0F7E">
        <w:rPr>
          <w:rFonts w:ascii="黑体" w:eastAsia="黑体" w:hAnsi="黑体" w:cs="Microsoft JhengHei" w:hint="eastAsia"/>
          <w:b/>
          <w:spacing w:val="2"/>
          <w:w w:val="99"/>
          <w:sz w:val="36"/>
          <w:szCs w:val="36"/>
        </w:rPr>
        <w:t>餐饮服务业新冠肺炎疫情常态化防控工作指南</w:t>
      </w:r>
    </w:p>
    <w:p w:rsidR="00D9701B" w:rsidRPr="005708A9" w:rsidRDefault="00D9701B" w:rsidP="001E2CAB">
      <w:pPr>
        <w:autoSpaceDE w:val="0"/>
        <w:autoSpaceDN w:val="0"/>
        <w:adjustRightInd w:val="0"/>
        <w:spacing w:line="560" w:lineRule="exact"/>
        <w:jc w:val="center"/>
        <w:rPr>
          <w:rFonts w:ascii="仿宋_GB2312" w:eastAsia="仿宋_GB2312" w:hAnsi="等线" w:cs="Microsoft JhengHei"/>
          <w:b/>
          <w:spacing w:val="2"/>
          <w:w w:val="99"/>
          <w:sz w:val="32"/>
          <w:szCs w:val="32"/>
        </w:rPr>
      </w:pP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hint="eastAsia"/>
          <w:sz w:val="28"/>
          <w:szCs w:val="28"/>
        </w:rPr>
        <w:t>根据市委、市政府关于新冠肺炎疫情常态化防控的工作要求。为了保障餐饮服务业和社会防控的安全，特制定餐饮服务业在疫情常态化期间防控工作指南，望各企业认真遵照执行。</w:t>
      </w:r>
    </w:p>
    <w:p w:rsidR="00D9701B" w:rsidRPr="00AE0F7E" w:rsidRDefault="00D9701B" w:rsidP="00AE0F7E">
      <w:pPr>
        <w:adjustRightInd w:val="0"/>
        <w:snapToGrid w:val="0"/>
        <w:spacing w:line="560" w:lineRule="exact"/>
        <w:ind w:firstLineChars="200" w:firstLine="31680"/>
        <w:rPr>
          <w:rFonts w:ascii="宋体" w:cs="Times New Roman"/>
          <w:b/>
          <w:sz w:val="28"/>
          <w:szCs w:val="28"/>
        </w:rPr>
      </w:pPr>
      <w:r w:rsidRPr="00AE0F7E">
        <w:rPr>
          <w:rFonts w:ascii="宋体" w:hAnsi="宋体" w:cs="黑体" w:hint="eastAsia"/>
          <w:b/>
          <w:sz w:val="28"/>
          <w:szCs w:val="28"/>
        </w:rPr>
        <w:t>一、企业管理</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1.</w:t>
      </w:r>
      <w:r w:rsidRPr="00AE0F7E">
        <w:rPr>
          <w:rFonts w:ascii="宋体" w:hAnsi="宋体" w:cs="仿宋_GB2312" w:hint="eastAsia"/>
          <w:sz w:val="28"/>
          <w:szCs w:val="28"/>
        </w:rPr>
        <w:t>各经营单位必须成立防控工作小组，由企业法人或指定专人全面负责，制定应急方案，做好信息采集工作，建立报备制度。</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2.</w:t>
      </w:r>
      <w:r w:rsidRPr="00AE0F7E">
        <w:rPr>
          <w:rFonts w:ascii="宋体" w:hAnsi="宋体" w:cs="仿宋_GB2312" w:hint="eastAsia"/>
          <w:sz w:val="28"/>
          <w:szCs w:val="28"/>
        </w:rPr>
        <w:t>要全面采集了解上岗员工假期动态（员工去过哪里、是否有发热、呼吸道感染等症状），并登记汇总。有疫情发生地区生活史、旅行史以及与确诊病例有密切接触这三个方面情况的员工严格按有关规定执行。</w:t>
      </w:r>
      <w:r w:rsidRPr="00AE0F7E">
        <w:rPr>
          <w:rFonts w:ascii="宋体" w:hAnsi="宋体" w:cs="仿宋_GB2312"/>
          <w:sz w:val="28"/>
          <w:szCs w:val="28"/>
        </w:rPr>
        <w:t xml:space="preserve"> </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3.</w:t>
      </w:r>
      <w:r w:rsidRPr="00AE0F7E">
        <w:rPr>
          <w:rFonts w:ascii="宋体" w:hAnsi="宋体" w:cs="仿宋_GB2312" w:hint="eastAsia"/>
          <w:sz w:val="28"/>
          <w:szCs w:val="28"/>
        </w:rPr>
        <w:t>企业应在营业前，准备防护物资，包括但不限于：口罩、消毒水</w:t>
      </w:r>
      <w:r w:rsidRPr="00AE0F7E">
        <w:rPr>
          <w:rFonts w:ascii="宋体" w:hAnsi="宋体" w:cs="仿宋_GB2312"/>
          <w:sz w:val="28"/>
          <w:szCs w:val="28"/>
        </w:rPr>
        <w:t>/</w:t>
      </w:r>
      <w:r w:rsidRPr="00AE0F7E">
        <w:rPr>
          <w:rFonts w:ascii="宋体" w:hAnsi="宋体" w:cs="仿宋_GB2312" w:hint="eastAsia"/>
          <w:sz w:val="28"/>
          <w:szCs w:val="28"/>
        </w:rPr>
        <w:t>酒精、空调系统专用消毒剂、洗手液等防护用品，配备红外线测温仪等。</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4.</w:t>
      </w:r>
      <w:r w:rsidRPr="00AE0F7E">
        <w:rPr>
          <w:rFonts w:ascii="宋体" w:hAnsi="宋体" w:cs="仿宋_GB2312" w:hint="eastAsia"/>
          <w:sz w:val="28"/>
          <w:szCs w:val="28"/>
        </w:rPr>
        <w:t>按照地区常态化防疫管理要求，企业要对全体员工开展疫情防控防疫工作培训，将常态化防控防疫的工作落实到每一岗位之中。</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5.</w:t>
      </w:r>
      <w:r w:rsidRPr="00AE0F7E">
        <w:rPr>
          <w:rFonts w:ascii="宋体" w:hAnsi="宋体" w:cs="仿宋_GB2312" w:hint="eastAsia"/>
          <w:sz w:val="28"/>
          <w:szCs w:val="28"/>
        </w:rPr>
        <w:t>结合上海市餐饮烹饪行业协会发布的绿色餐厅团体标准中各项实施内容落实疫情防控要求。</w:t>
      </w:r>
    </w:p>
    <w:p w:rsidR="00D9701B" w:rsidRPr="00AE0F7E" w:rsidRDefault="00D9701B" w:rsidP="00AE0F7E">
      <w:pPr>
        <w:adjustRightInd w:val="0"/>
        <w:snapToGrid w:val="0"/>
        <w:spacing w:line="560" w:lineRule="exact"/>
        <w:ind w:firstLineChars="200" w:firstLine="31680"/>
        <w:rPr>
          <w:rFonts w:ascii="宋体" w:cs="黑体"/>
          <w:b/>
          <w:sz w:val="28"/>
          <w:szCs w:val="28"/>
        </w:rPr>
      </w:pPr>
      <w:r w:rsidRPr="00AE0F7E">
        <w:rPr>
          <w:rFonts w:ascii="宋体" w:hAnsi="宋体" w:cs="黑体" w:hint="eastAsia"/>
          <w:b/>
          <w:sz w:val="28"/>
          <w:szCs w:val="28"/>
        </w:rPr>
        <w:t>二、店堂管理</w:t>
      </w:r>
    </w:p>
    <w:p w:rsidR="00D9701B" w:rsidRPr="00AE0F7E" w:rsidRDefault="00D9701B" w:rsidP="00AE0F7E">
      <w:pPr>
        <w:adjustRightInd w:val="0"/>
        <w:snapToGrid w:val="0"/>
        <w:spacing w:line="560" w:lineRule="exact"/>
        <w:ind w:left="160" w:firstLineChars="200" w:firstLine="31680"/>
        <w:jc w:val="left"/>
        <w:rPr>
          <w:rFonts w:ascii="宋体" w:cs="Times New Roman"/>
          <w:sz w:val="28"/>
          <w:szCs w:val="28"/>
        </w:rPr>
      </w:pPr>
      <w:r w:rsidRPr="00AE0F7E">
        <w:rPr>
          <w:rFonts w:ascii="宋体" w:hAnsi="宋体" w:cs="仿宋_GB2312"/>
          <w:sz w:val="28"/>
          <w:szCs w:val="28"/>
        </w:rPr>
        <w:t>1.</w:t>
      </w:r>
      <w:r w:rsidRPr="00AE0F7E">
        <w:rPr>
          <w:rFonts w:ascii="宋体" w:hAnsi="宋体" w:cs="仿宋_GB2312" w:hint="eastAsia"/>
          <w:sz w:val="28"/>
          <w:szCs w:val="28"/>
        </w:rPr>
        <w:t>店内需配有测温器，对来店客人在就餐时如发现有发热、感冒、咳嗽等现象的应测温</w:t>
      </w:r>
      <w:r w:rsidRPr="00AE0F7E">
        <w:rPr>
          <w:rFonts w:ascii="宋体" w:hAnsi="宋体" w:cs="仿宋_GB2312"/>
          <w:sz w:val="28"/>
          <w:szCs w:val="28"/>
        </w:rPr>
        <w:t>(</w:t>
      </w:r>
      <w:r w:rsidRPr="00AE0F7E">
        <w:rPr>
          <w:rFonts w:ascii="宋体" w:hAnsi="宋体" w:cs="仿宋_GB2312" w:hint="eastAsia"/>
          <w:sz w:val="28"/>
          <w:szCs w:val="28"/>
        </w:rPr>
        <w:t>有发热现象及时劝说就医并做好详细记录</w:t>
      </w:r>
      <w:r w:rsidRPr="00AE0F7E">
        <w:rPr>
          <w:rFonts w:ascii="宋体" w:hAnsi="宋体" w:cs="仿宋_GB2312"/>
          <w:sz w:val="28"/>
          <w:szCs w:val="28"/>
        </w:rPr>
        <w:t>)</w:t>
      </w:r>
      <w:r w:rsidRPr="00AE0F7E">
        <w:rPr>
          <w:rFonts w:ascii="宋体" w:hAnsi="宋体" w:cs="仿宋_GB2312" w:hint="eastAsia"/>
          <w:sz w:val="28"/>
          <w:szCs w:val="28"/>
        </w:rPr>
        <w:t>。</w:t>
      </w:r>
    </w:p>
    <w:p w:rsidR="00D9701B" w:rsidRPr="00AE0F7E" w:rsidRDefault="00D9701B" w:rsidP="00AE0F7E">
      <w:pPr>
        <w:adjustRightInd w:val="0"/>
        <w:snapToGrid w:val="0"/>
        <w:spacing w:line="560" w:lineRule="exact"/>
        <w:ind w:left="160" w:firstLineChars="200" w:firstLine="31680"/>
        <w:jc w:val="left"/>
        <w:rPr>
          <w:rFonts w:ascii="宋体" w:cs="Times New Roman"/>
          <w:sz w:val="28"/>
          <w:szCs w:val="28"/>
        </w:rPr>
      </w:pPr>
      <w:r w:rsidRPr="00AE0F7E">
        <w:rPr>
          <w:rFonts w:ascii="宋体" w:hAnsi="宋体" w:cs="仿宋_GB2312"/>
          <w:sz w:val="28"/>
          <w:szCs w:val="28"/>
        </w:rPr>
        <w:t>2.</w:t>
      </w:r>
      <w:r w:rsidRPr="00AE0F7E">
        <w:rPr>
          <w:rFonts w:ascii="宋体" w:hAnsi="宋体" w:cs="仿宋_GB2312" w:hint="eastAsia"/>
          <w:sz w:val="28"/>
          <w:szCs w:val="28"/>
        </w:rPr>
        <w:t>按照全面精准开展环境卫生和消毒工作的有关规定，做好餐饮服务场所消毒工作，制定就餐及公共区域清洁消毒制度，做好清洁消毒记录并在公共区域公示；做好收银台、电梯、公共卫生间等公用设备设施和门把手等高频接触物体表面的定时清洁消毒；有条件的餐饮服务单位可在电梯口、收银台、进门处等配备消毒剂或感应式手消毒设施；就餐区无洗手设施的，应配备免洗手消毒液等用品或手消毒设施。</w:t>
      </w:r>
    </w:p>
    <w:p w:rsidR="00D9701B" w:rsidRPr="00AE0F7E" w:rsidRDefault="00D9701B" w:rsidP="001E2CAB">
      <w:pPr>
        <w:spacing w:line="560" w:lineRule="exact"/>
        <w:ind w:firstLine="640"/>
        <w:jc w:val="left"/>
        <w:rPr>
          <w:rFonts w:ascii="宋体"/>
          <w:sz w:val="28"/>
          <w:szCs w:val="28"/>
        </w:rPr>
      </w:pPr>
      <w:r w:rsidRPr="00AE0F7E">
        <w:rPr>
          <w:rFonts w:ascii="宋体" w:hAnsi="宋体" w:cs="仿宋_GB2312"/>
          <w:sz w:val="28"/>
          <w:szCs w:val="28"/>
        </w:rPr>
        <w:t>3.</w:t>
      </w:r>
      <w:r w:rsidRPr="00AE0F7E">
        <w:rPr>
          <w:rFonts w:ascii="宋体" w:hAnsi="宋体"/>
          <w:b/>
          <w:sz w:val="28"/>
          <w:szCs w:val="28"/>
        </w:rPr>
        <w:t xml:space="preserve"> </w:t>
      </w:r>
      <w:r w:rsidRPr="00AE0F7E">
        <w:rPr>
          <w:rFonts w:ascii="宋体" w:hAnsi="宋体" w:hint="eastAsia"/>
          <w:sz w:val="28"/>
          <w:szCs w:val="28"/>
        </w:rPr>
        <w:t>对合餐顾客，餐饮服务单位应主动提供公筷公勺服务，做到“每道菜品配备一公筷（公勺），并随桌上菜”。公筷公勺宜采用不同颜色、材质或突出标识等醒目的方式进行区分。鼓励提供密封包装的牙签。积极推广分餐制。提倡就餐时间通常情况下不超过</w:t>
      </w:r>
      <w:r w:rsidRPr="00AE0F7E">
        <w:rPr>
          <w:rFonts w:ascii="宋体" w:hAnsi="宋体"/>
          <w:sz w:val="28"/>
          <w:szCs w:val="28"/>
        </w:rPr>
        <w:t>2</w:t>
      </w:r>
      <w:r w:rsidRPr="00AE0F7E">
        <w:rPr>
          <w:rFonts w:ascii="宋体" w:hAnsi="宋体" w:hint="eastAsia"/>
          <w:sz w:val="28"/>
          <w:szCs w:val="28"/>
        </w:rPr>
        <w:t>小时。</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4.</w:t>
      </w:r>
      <w:r w:rsidRPr="00AE0F7E">
        <w:rPr>
          <w:rFonts w:ascii="宋体" w:hAnsi="宋体" w:cs="仿宋_GB2312" w:hint="eastAsia"/>
          <w:sz w:val="28"/>
          <w:szCs w:val="28"/>
        </w:rPr>
        <w:t>在做好店堂全面打扫消毒的基础上要保持餐饮经营场所空气流通，空调房间保持新风系统正常运作，进行清洁消毒。如使用集中空凋，运行过程中以最大新风量运行，每月至少一次清洗、消毒或更换空凋关键部件并做好相关记录。</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5.</w:t>
      </w:r>
      <w:r w:rsidRPr="00AE0F7E">
        <w:rPr>
          <w:rFonts w:ascii="宋体" w:hAnsi="宋体" w:cs="仿宋_GB2312" w:hint="eastAsia"/>
          <w:sz w:val="28"/>
          <w:szCs w:val="28"/>
        </w:rPr>
        <w:t>店内有公共卫生间的，确保卫生间通风良好，洗手设备正常运行，洗手盆、地漏等水封隔离有效。每日打扫环境及坐具清洁消毒并做好记录，保持地面、墙壁、洗手池无污垢、便池无粪便污物累积，室内无蚊蝇。卫生间洗手池配有洗手液、消毒酒精、手纸。</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6.</w:t>
      </w:r>
      <w:r w:rsidRPr="00AE0F7E">
        <w:rPr>
          <w:rFonts w:ascii="宋体" w:hAnsi="宋体" w:cs="仿宋_GB2312" w:hint="eastAsia"/>
          <w:sz w:val="28"/>
          <w:szCs w:val="28"/>
        </w:rPr>
        <w:t>加强垃圾分类管理，及时收集并清运。废弃口罩应设置专门垃圾桶或垃圾袋。每天对垃圾存放设施进行清洁消毒。餐厨垃圾处置应当符合法律、法规、规章的要求。</w:t>
      </w:r>
    </w:p>
    <w:p w:rsidR="00D9701B" w:rsidRPr="00AE0F7E" w:rsidRDefault="00D9701B" w:rsidP="00AE0F7E">
      <w:pPr>
        <w:adjustRightInd w:val="0"/>
        <w:snapToGrid w:val="0"/>
        <w:spacing w:line="560" w:lineRule="exact"/>
        <w:ind w:firstLineChars="200" w:firstLine="31680"/>
        <w:rPr>
          <w:rFonts w:ascii="宋体" w:cs="仿宋_GB2312"/>
          <w:b/>
          <w:sz w:val="28"/>
          <w:szCs w:val="28"/>
        </w:rPr>
      </w:pPr>
      <w:r w:rsidRPr="00AE0F7E">
        <w:rPr>
          <w:rFonts w:ascii="宋体" w:hAnsi="宋体" w:cs="仿宋_GB2312" w:hint="eastAsia"/>
          <w:b/>
          <w:sz w:val="28"/>
          <w:szCs w:val="28"/>
        </w:rPr>
        <w:t>三、员工管理</w:t>
      </w:r>
    </w:p>
    <w:p w:rsidR="00D9701B" w:rsidRPr="00AE0F7E" w:rsidRDefault="00D9701B" w:rsidP="001E2CAB">
      <w:pPr>
        <w:spacing w:line="560" w:lineRule="exact"/>
        <w:ind w:firstLine="640"/>
        <w:jc w:val="left"/>
        <w:rPr>
          <w:rFonts w:ascii="宋体" w:cs="仿宋_GB2312"/>
          <w:sz w:val="28"/>
          <w:szCs w:val="28"/>
        </w:rPr>
      </w:pPr>
      <w:r w:rsidRPr="00AE0F7E">
        <w:rPr>
          <w:rFonts w:ascii="宋体" w:hAnsi="宋体" w:cs="仿宋_GB2312"/>
          <w:sz w:val="28"/>
          <w:szCs w:val="28"/>
        </w:rPr>
        <w:t>1</w:t>
      </w:r>
      <w:r w:rsidRPr="00AE0F7E">
        <w:rPr>
          <w:rFonts w:ascii="宋体" w:hAnsi="宋体" w:cs="仿宋_GB2312" w:hint="eastAsia"/>
          <w:sz w:val="28"/>
          <w:szCs w:val="28"/>
        </w:rPr>
        <w:t>．对从疫情高、中风险区返回的员工进行社区登记、测温并按地区防疫管理要求落实配合。员工宿舍需加强环境清洁、室内消毒，做好每日员工测温记录，确保宿舍安全。</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2</w:t>
      </w:r>
      <w:r w:rsidRPr="00AE0F7E">
        <w:rPr>
          <w:rFonts w:ascii="宋体" w:hAnsi="宋体" w:cs="仿宋_GB2312" w:hint="eastAsia"/>
          <w:sz w:val="28"/>
          <w:szCs w:val="28"/>
        </w:rPr>
        <w:t>．店内配置红外线测温仪器，由专人对员工进行测温、登记，店内建立测温台账，持续记录每个人的体温状况。如发现有发热、感冒、咳嗽、呼吸道感染的人员等疑似新冠肺炎典型症状，应停止工作并及时上报单位或所在地区，及时到定点医疗机构就诊并通报相关人员，按规定进行隔离，就诊途中避免乘坐公共交通工具，防止交叉污染。如员工发现共同居住人或密切接触者出现疑似新冠肺炎症状，要及时上报单位并做好个人防护和隔离，必要时应到定点医疗机构就诊。</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3.</w:t>
      </w:r>
      <w:r w:rsidRPr="00AE0F7E">
        <w:rPr>
          <w:rFonts w:ascii="宋体" w:hAnsi="宋体" w:cs="仿宋_GB2312" w:hint="eastAsia"/>
          <w:sz w:val="28"/>
          <w:szCs w:val="28"/>
        </w:rPr>
        <w:t>员工上岗期间要保持工作服整洁，及时进行手部清洁消毒，佩戴一次</w:t>
      </w:r>
      <w:r w:rsidRPr="00AE0F7E">
        <w:rPr>
          <w:rFonts w:ascii="宋体" w:hAnsi="宋体" w:hint="eastAsia"/>
          <w:sz w:val="28"/>
          <w:szCs w:val="28"/>
        </w:rPr>
        <w:t>性使用医用口罩或医用外科口罩并及时更换，避免用未清洁的手触摸口、眼、鼻，打喷嚏、咳嗽时用纸巾遮住口鼻或采用肘臂遮挡等。</w:t>
      </w:r>
    </w:p>
    <w:p w:rsidR="00D9701B" w:rsidRPr="00AE0F7E" w:rsidRDefault="00D9701B" w:rsidP="00AE0F7E">
      <w:pPr>
        <w:adjustRightInd w:val="0"/>
        <w:snapToGrid w:val="0"/>
        <w:spacing w:line="560" w:lineRule="exact"/>
        <w:ind w:firstLineChars="200" w:firstLine="31680"/>
        <w:rPr>
          <w:rFonts w:ascii="宋体" w:cs="Times New Roman"/>
          <w:b/>
          <w:sz w:val="28"/>
          <w:szCs w:val="28"/>
        </w:rPr>
      </w:pPr>
      <w:r w:rsidRPr="00AE0F7E">
        <w:rPr>
          <w:rFonts w:ascii="宋体" w:hAnsi="宋体" w:cs="黑体" w:hint="eastAsia"/>
          <w:b/>
          <w:sz w:val="28"/>
          <w:szCs w:val="28"/>
        </w:rPr>
        <w:t>四、顾客管理</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1.</w:t>
      </w:r>
      <w:r w:rsidRPr="00AE0F7E">
        <w:rPr>
          <w:rFonts w:ascii="宋体" w:hAnsi="宋体" w:cs="仿宋_GB2312" w:hint="eastAsia"/>
          <w:sz w:val="28"/>
          <w:szCs w:val="28"/>
        </w:rPr>
        <w:t>所有顾客进店就餐时如遇发热、感冒、咳嗽并经测温超过</w:t>
      </w:r>
      <w:r w:rsidRPr="00AE0F7E">
        <w:rPr>
          <w:rFonts w:ascii="宋体" w:hAnsi="宋体" w:cs="仿宋_GB2312"/>
          <w:sz w:val="28"/>
          <w:szCs w:val="28"/>
        </w:rPr>
        <w:t>37.3</w:t>
      </w:r>
      <w:r w:rsidRPr="00AE0F7E">
        <w:rPr>
          <w:rFonts w:ascii="宋体" w:hAnsi="宋体" w:cs="仿宋_GB2312" w:hint="eastAsia"/>
          <w:sz w:val="28"/>
          <w:szCs w:val="28"/>
        </w:rPr>
        <w:t>摄氏度的情况下，应要求顾客离店并及时就医检查，同时做好登记，保持可追溯。</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2.</w:t>
      </w:r>
      <w:r w:rsidRPr="00AE0F7E">
        <w:rPr>
          <w:rFonts w:ascii="宋体" w:hAnsi="宋体" w:cs="仿宋_GB2312" w:hint="eastAsia"/>
          <w:sz w:val="28"/>
          <w:szCs w:val="28"/>
        </w:rPr>
        <w:t>营业期间要根据店堂内人群密集程度和可能存在的风险隐患，采取相应的导流措施和预警：应尽可能扩大客人就餐时人与人的间隔距离，可推行分时就餐、错位就餐等方式，确保顾客就餐安全。尤其是团餐企业，可以采取分批次就餐、分装成盒饭送餐到岗位等方法。</w:t>
      </w:r>
    </w:p>
    <w:p w:rsidR="00D9701B" w:rsidRPr="00AE0F7E" w:rsidRDefault="00D9701B" w:rsidP="00AE0F7E">
      <w:pPr>
        <w:adjustRightInd w:val="0"/>
        <w:snapToGrid w:val="0"/>
        <w:spacing w:line="560" w:lineRule="exact"/>
        <w:ind w:firstLineChars="200" w:firstLine="31680"/>
        <w:rPr>
          <w:rFonts w:ascii="宋体" w:cs="Times New Roman"/>
          <w:b/>
          <w:sz w:val="28"/>
          <w:szCs w:val="28"/>
        </w:rPr>
      </w:pPr>
      <w:r w:rsidRPr="00AE0F7E">
        <w:rPr>
          <w:rFonts w:ascii="宋体" w:hAnsi="宋体" w:cs="黑体" w:hint="eastAsia"/>
          <w:b/>
          <w:sz w:val="28"/>
          <w:szCs w:val="28"/>
        </w:rPr>
        <w:t>五、食材管理</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1.</w:t>
      </w:r>
      <w:r w:rsidRPr="00AE0F7E">
        <w:rPr>
          <w:rFonts w:ascii="宋体" w:hAnsi="宋体" w:cs="仿宋_GB2312" w:hint="eastAsia"/>
          <w:sz w:val="28"/>
          <w:szCs w:val="28"/>
        </w:rPr>
        <w:t>加强食材采购管理，做好索证索票，确保各类食材、食品的安全。绝不使用过期和不新鲜的原材料。采购进口冷链食材需索证食材单品批次新冠肺炎检测报告。</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2.</w:t>
      </w:r>
      <w:r w:rsidRPr="00AE0F7E">
        <w:rPr>
          <w:rFonts w:ascii="宋体" w:hAnsi="宋体" w:cs="仿宋_GB2312" w:hint="eastAsia"/>
          <w:sz w:val="28"/>
          <w:szCs w:val="28"/>
        </w:rPr>
        <w:t>禁止经营野味，不在厨房宰杀家禽。</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3.</w:t>
      </w:r>
      <w:r w:rsidRPr="00AE0F7E">
        <w:rPr>
          <w:rFonts w:ascii="宋体" w:hAnsi="宋体" w:cs="仿宋_GB2312" w:hint="eastAsia"/>
          <w:sz w:val="28"/>
          <w:szCs w:val="28"/>
        </w:rPr>
        <w:t>严格执行餐饮企业的食品安全、环境卫生规范。特别强调烧熟煮透，确保餐饮具、工用具等器具消毒后使用。</w:t>
      </w:r>
    </w:p>
    <w:p w:rsidR="00D9701B" w:rsidRPr="00AE0F7E" w:rsidRDefault="00D9701B" w:rsidP="00AE0F7E">
      <w:pPr>
        <w:adjustRightInd w:val="0"/>
        <w:snapToGrid w:val="0"/>
        <w:spacing w:line="560" w:lineRule="exact"/>
        <w:ind w:firstLineChars="200" w:firstLine="31680"/>
        <w:rPr>
          <w:rFonts w:ascii="宋体" w:cs="黑体"/>
          <w:b/>
          <w:sz w:val="28"/>
          <w:szCs w:val="28"/>
        </w:rPr>
      </w:pPr>
      <w:r w:rsidRPr="00AE0F7E">
        <w:rPr>
          <w:rFonts w:ascii="宋体" w:hAnsi="宋体" w:cs="黑体" w:hint="eastAsia"/>
          <w:b/>
          <w:sz w:val="28"/>
          <w:szCs w:val="28"/>
        </w:rPr>
        <w:t>六、冷库管理</w:t>
      </w:r>
    </w:p>
    <w:p w:rsidR="00D9701B" w:rsidRPr="00AE0F7E" w:rsidRDefault="00D9701B" w:rsidP="001E2CAB">
      <w:pPr>
        <w:spacing w:line="560" w:lineRule="exact"/>
        <w:ind w:firstLine="640"/>
        <w:jc w:val="left"/>
        <w:rPr>
          <w:rFonts w:ascii="宋体"/>
          <w:sz w:val="28"/>
          <w:szCs w:val="28"/>
        </w:rPr>
      </w:pPr>
      <w:r w:rsidRPr="00AE0F7E">
        <w:rPr>
          <w:rFonts w:ascii="宋体" w:hAnsi="宋体" w:cs="仿宋_GB2312"/>
          <w:sz w:val="28"/>
          <w:szCs w:val="28"/>
        </w:rPr>
        <w:t>1.</w:t>
      </w:r>
      <w:r w:rsidRPr="00AE0F7E">
        <w:rPr>
          <w:rFonts w:ascii="宋体" w:hAnsi="宋体"/>
          <w:sz w:val="28"/>
          <w:szCs w:val="28"/>
        </w:rPr>
        <w:t xml:space="preserve"> </w:t>
      </w:r>
      <w:r w:rsidRPr="00AE0F7E">
        <w:rPr>
          <w:rFonts w:ascii="宋体" w:hAnsi="宋体" w:hint="eastAsia"/>
          <w:sz w:val="28"/>
          <w:szCs w:val="28"/>
        </w:rPr>
        <w:t>按照国务院《冷链食品生产经营新冠病毒防控技术指南》的规定，认真做好每批食品进货查证验货、依法如实记录并保存食品及原料进货查验、出厂检验、食品销售等信息，保证食品可追溯。</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2.</w:t>
      </w:r>
      <w:r w:rsidRPr="00AE0F7E">
        <w:rPr>
          <w:rFonts w:ascii="宋体" w:hAnsi="宋体" w:cs="仿宋_GB2312" w:hint="eastAsia"/>
          <w:sz w:val="28"/>
          <w:szCs w:val="28"/>
        </w:rPr>
        <w:t>每日检查冷库设备的运转，确保冷库内在冷冻零度以下、冷藏零度以上</w:t>
      </w:r>
      <w:r w:rsidRPr="00AE0F7E">
        <w:rPr>
          <w:rFonts w:ascii="宋体" w:hAnsi="宋体" w:cs="仿宋_GB2312"/>
          <w:sz w:val="28"/>
          <w:szCs w:val="28"/>
        </w:rPr>
        <w:t>18</w:t>
      </w:r>
      <w:r w:rsidRPr="00AE0F7E">
        <w:rPr>
          <w:rFonts w:ascii="宋体" w:hAnsi="宋体" w:cs="仿宋_GB2312" w:hint="eastAsia"/>
          <w:sz w:val="28"/>
          <w:szCs w:val="28"/>
        </w:rPr>
        <w:t>度以下的温度下工作。</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 xml:space="preserve">3. </w:t>
      </w:r>
      <w:r w:rsidRPr="00AE0F7E">
        <w:rPr>
          <w:rFonts w:ascii="宋体" w:hAnsi="宋体" w:cs="仿宋_GB2312" w:hint="eastAsia"/>
          <w:sz w:val="28"/>
          <w:szCs w:val="28"/>
        </w:rPr>
        <w:t>冷链食材进库时需对食材接触面、外包装（箱）、用具、高频接触面、垃圾桶、卫生洁具等进行更高频率的清洁和消毒。</w:t>
      </w:r>
    </w:p>
    <w:p w:rsidR="00D9701B" w:rsidRPr="00AE0F7E" w:rsidRDefault="00D9701B" w:rsidP="00AE0F7E">
      <w:pPr>
        <w:adjustRightInd w:val="0"/>
        <w:snapToGrid w:val="0"/>
        <w:spacing w:line="560" w:lineRule="exact"/>
        <w:ind w:firstLineChars="200" w:firstLine="31680"/>
        <w:rPr>
          <w:rFonts w:ascii="宋体" w:cs="仿宋_GB2312"/>
          <w:sz w:val="28"/>
          <w:szCs w:val="28"/>
        </w:rPr>
      </w:pPr>
      <w:r w:rsidRPr="00AE0F7E">
        <w:rPr>
          <w:rFonts w:ascii="宋体" w:hAnsi="宋体" w:cs="仿宋_GB2312"/>
          <w:sz w:val="28"/>
          <w:szCs w:val="28"/>
        </w:rPr>
        <w:t>4.</w:t>
      </w:r>
      <w:r w:rsidRPr="00AE0F7E">
        <w:rPr>
          <w:rFonts w:ascii="宋体" w:hAnsi="宋体" w:cs="仿宋_GB2312" w:hint="eastAsia"/>
          <w:sz w:val="28"/>
          <w:szCs w:val="28"/>
        </w:rPr>
        <w:t>进口冷链食材需开箱后对箱内包装食材的表面进行消毒。</w:t>
      </w:r>
    </w:p>
    <w:p w:rsidR="00D9701B" w:rsidRPr="00AE0F7E" w:rsidRDefault="00D9701B" w:rsidP="001E2CAB">
      <w:pPr>
        <w:spacing w:line="560" w:lineRule="exact"/>
        <w:ind w:firstLine="640"/>
        <w:jc w:val="left"/>
        <w:rPr>
          <w:rFonts w:ascii="宋体"/>
          <w:sz w:val="28"/>
          <w:szCs w:val="28"/>
        </w:rPr>
      </w:pPr>
      <w:r w:rsidRPr="00AE0F7E">
        <w:rPr>
          <w:rFonts w:ascii="宋体" w:hAnsi="宋体" w:cs="仿宋_GB2312"/>
          <w:sz w:val="28"/>
          <w:szCs w:val="28"/>
        </w:rPr>
        <w:t>5.</w:t>
      </w:r>
      <w:r w:rsidRPr="00AE0F7E">
        <w:rPr>
          <w:rFonts w:ascii="宋体" w:hAnsi="宋体" w:cs="仿宋_GB2312" w:hint="eastAsia"/>
          <w:sz w:val="28"/>
          <w:szCs w:val="28"/>
        </w:rPr>
        <w:t>冷库应设专人管理，</w:t>
      </w:r>
      <w:r w:rsidRPr="00AE0F7E">
        <w:rPr>
          <w:rFonts w:ascii="宋体" w:hAnsi="宋体" w:hint="eastAsia"/>
          <w:sz w:val="28"/>
          <w:szCs w:val="28"/>
        </w:rPr>
        <w:t>搬运冷链食品时穿戴一次性医用口罩或医用外科口罩、工作服，戴一次性手套，必要时穿戴帽子。直接接触、切割进口冷链食品的，增加佩戴颗粒物防护口罩、护目镜、防水围裙。处理冷鲜食品工作人员在每日定期开展体温检测的基础上，定期开展核酸检测。</w:t>
      </w:r>
    </w:p>
    <w:p w:rsidR="00D9701B" w:rsidRPr="00AE0F7E" w:rsidRDefault="00D9701B" w:rsidP="00AE0F7E">
      <w:pPr>
        <w:adjustRightInd w:val="0"/>
        <w:snapToGrid w:val="0"/>
        <w:spacing w:line="560" w:lineRule="exact"/>
        <w:ind w:firstLineChars="200" w:firstLine="31680"/>
        <w:rPr>
          <w:rFonts w:ascii="宋体" w:cs="黑体"/>
          <w:b/>
          <w:sz w:val="28"/>
          <w:szCs w:val="28"/>
        </w:rPr>
      </w:pPr>
      <w:r w:rsidRPr="00AE0F7E">
        <w:rPr>
          <w:rFonts w:ascii="宋体" w:hAnsi="宋体" w:cs="黑体" w:hint="eastAsia"/>
          <w:b/>
          <w:sz w:val="28"/>
          <w:szCs w:val="28"/>
        </w:rPr>
        <w:t>七、外卖管理</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1.</w:t>
      </w:r>
      <w:r w:rsidRPr="00AE0F7E">
        <w:rPr>
          <w:rFonts w:ascii="宋体" w:hAnsi="宋体" w:cs="仿宋_GB2312" w:hint="eastAsia"/>
          <w:sz w:val="28"/>
          <w:szCs w:val="28"/>
        </w:rPr>
        <w:t>企业制作半成品销售的，应当在包装或容器上标明单位名称、地址、联系方式，以及食品名称、加工制作时间、保存条件、保存期限、在家里加热制作时要求等内容。</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2.</w:t>
      </w:r>
      <w:r w:rsidRPr="00AE0F7E">
        <w:rPr>
          <w:rFonts w:ascii="宋体" w:hAnsi="宋体" w:cs="仿宋_GB2312" w:hint="eastAsia"/>
          <w:sz w:val="28"/>
          <w:szCs w:val="28"/>
        </w:rPr>
        <w:t>餐饮单位从事外卖供餐服务的，不得超出市场监管局许可核准的经营项目，供餐数量要与自身规模和供应能力相适应。一家餐饮单位向同一服务对象一次供餐不得超过</w:t>
      </w:r>
      <w:r w:rsidRPr="00AE0F7E">
        <w:rPr>
          <w:rFonts w:ascii="宋体" w:hAnsi="宋体" w:cs="仿宋_GB2312"/>
          <w:sz w:val="28"/>
          <w:szCs w:val="28"/>
        </w:rPr>
        <w:t>200</w:t>
      </w:r>
      <w:r w:rsidRPr="00AE0F7E">
        <w:rPr>
          <w:rFonts w:ascii="宋体" w:hAnsi="宋体" w:cs="仿宋_GB2312" w:hint="eastAsia"/>
          <w:sz w:val="28"/>
          <w:szCs w:val="28"/>
        </w:rPr>
        <w:t>人份；凡供餐超过</w:t>
      </w:r>
      <w:r w:rsidRPr="00AE0F7E">
        <w:rPr>
          <w:rFonts w:ascii="宋体" w:hAnsi="宋体" w:cs="仿宋_GB2312"/>
          <w:sz w:val="28"/>
          <w:szCs w:val="28"/>
        </w:rPr>
        <w:t>200</w:t>
      </w:r>
      <w:r w:rsidRPr="00AE0F7E">
        <w:rPr>
          <w:rFonts w:ascii="宋体" w:hAnsi="宋体" w:cs="仿宋_GB2312" w:hint="eastAsia"/>
          <w:sz w:val="28"/>
          <w:szCs w:val="28"/>
        </w:rPr>
        <w:t>人份的，食品经营者应取得“集体用餐配送膳食”或“团体膳食外卖”经营项目许可。</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3.</w:t>
      </w:r>
      <w:r w:rsidRPr="00AE0F7E">
        <w:rPr>
          <w:rFonts w:ascii="宋体" w:hAnsi="宋体" w:cs="仿宋_GB2312" w:hint="eastAsia"/>
          <w:sz w:val="28"/>
          <w:szCs w:val="28"/>
        </w:rPr>
        <w:t>外卖外送餐食要加“食安封签</w:t>
      </w:r>
      <w:bookmarkStart w:id="0" w:name="_GoBack"/>
      <w:bookmarkEnd w:id="0"/>
      <w:r w:rsidRPr="00AE0F7E">
        <w:rPr>
          <w:rFonts w:ascii="宋体" w:hAnsi="宋体" w:cs="仿宋_GB2312" w:hint="eastAsia"/>
          <w:sz w:val="28"/>
          <w:szCs w:val="28"/>
        </w:rPr>
        <w:t>”。使用的保温箱、物流车及周转用具每天清洁消毒。</w:t>
      </w:r>
    </w:p>
    <w:p w:rsidR="00D9701B" w:rsidRPr="00AE0F7E" w:rsidRDefault="00D9701B" w:rsidP="00AE0F7E">
      <w:pPr>
        <w:adjustRightInd w:val="0"/>
        <w:snapToGrid w:val="0"/>
        <w:spacing w:line="560" w:lineRule="exact"/>
        <w:ind w:firstLineChars="200" w:firstLine="31680"/>
        <w:rPr>
          <w:rFonts w:ascii="宋体" w:cs="Times New Roman"/>
          <w:sz w:val="28"/>
          <w:szCs w:val="28"/>
        </w:rPr>
      </w:pPr>
      <w:r w:rsidRPr="00AE0F7E">
        <w:rPr>
          <w:rFonts w:ascii="宋体" w:hAnsi="宋体" w:cs="仿宋_GB2312"/>
          <w:sz w:val="28"/>
          <w:szCs w:val="28"/>
        </w:rPr>
        <w:t>4.</w:t>
      </w:r>
      <w:r w:rsidRPr="00AE0F7E">
        <w:rPr>
          <w:rFonts w:ascii="宋体" w:hAnsi="宋体" w:cs="仿宋_GB2312" w:hint="eastAsia"/>
          <w:sz w:val="28"/>
          <w:szCs w:val="28"/>
        </w:rPr>
        <w:t>有条件的餐饮企业应为外卖小哥设立指定通道；为外卖小哥提供口罩、消毒液等用品。</w:t>
      </w:r>
    </w:p>
    <w:p w:rsidR="00D9701B" w:rsidRPr="00AE0F7E" w:rsidRDefault="00D9701B" w:rsidP="00AE0F7E">
      <w:pPr>
        <w:adjustRightInd w:val="0"/>
        <w:snapToGrid w:val="0"/>
        <w:spacing w:line="560" w:lineRule="exact"/>
        <w:ind w:firstLineChars="200" w:firstLine="31680"/>
        <w:rPr>
          <w:rFonts w:ascii="宋体" w:cs="宋体"/>
          <w:sz w:val="28"/>
          <w:szCs w:val="28"/>
        </w:rPr>
      </w:pPr>
      <w:r w:rsidRPr="00AE0F7E">
        <w:rPr>
          <w:rFonts w:ascii="宋体" w:hAnsi="宋体" w:cs="仿宋_GB2312"/>
          <w:sz w:val="28"/>
          <w:szCs w:val="28"/>
        </w:rPr>
        <w:t>5.</w:t>
      </w:r>
      <w:r w:rsidRPr="00AE0F7E">
        <w:rPr>
          <w:rFonts w:ascii="宋体" w:hAnsi="宋体" w:cs="仿宋_GB2312" w:hint="eastAsia"/>
          <w:sz w:val="28"/>
          <w:szCs w:val="28"/>
        </w:rPr>
        <w:t>明码标价，质价相符。弘扬特色，适应市场。遵守服务承诺，赢得消费信赖。</w:t>
      </w:r>
    </w:p>
    <w:p w:rsidR="00D9701B" w:rsidRDefault="00D9701B" w:rsidP="001E2CAB">
      <w:pPr>
        <w:adjustRightInd w:val="0"/>
        <w:snapToGrid w:val="0"/>
        <w:spacing w:line="560" w:lineRule="exact"/>
        <w:jc w:val="right"/>
        <w:rPr>
          <w:rFonts w:ascii="宋体" w:cs="仿宋_GB2312"/>
          <w:sz w:val="28"/>
          <w:szCs w:val="28"/>
        </w:rPr>
      </w:pPr>
    </w:p>
    <w:p w:rsidR="00D9701B" w:rsidRDefault="00D9701B" w:rsidP="001E2CAB">
      <w:pPr>
        <w:adjustRightInd w:val="0"/>
        <w:snapToGrid w:val="0"/>
        <w:spacing w:line="560" w:lineRule="exact"/>
        <w:jc w:val="right"/>
        <w:rPr>
          <w:rFonts w:ascii="宋体" w:cs="仿宋_GB2312"/>
          <w:sz w:val="28"/>
          <w:szCs w:val="28"/>
        </w:rPr>
      </w:pPr>
    </w:p>
    <w:p w:rsidR="00D9701B" w:rsidRPr="00AE0F7E" w:rsidRDefault="00D9701B" w:rsidP="001E2CAB">
      <w:pPr>
        <w:adjustRightInd w:val="0"/>
        <w:snapToGrid w:val="0"/>
        <w:spacing w:line="560" w:lineRule="exact"/>
        <w:jc w:val="right"/>
        <w:rPr>
          <w:rFonts w:ascii="宋体" w:cs="仿宋_GB2312"/>
          <w:sz w:val="28"/>
          <w:szCs w:val="28"/>
        </w:rPr>
      </w:pPr>
      <w:r w:rsidRPr="00AE0F7E">
        <w:rPr>
          <w:rFonts w:ascii="宋体" w:hAnsi="宋体" w:cs="仿宋_GB2312" w:hint="eastAsia"/>
          <w:sz w:val="28"/>
          <w:szCs w:val="28"/>
        </w:rPr>
        <w:t>上海市餐饮烹饪行业协会</w:t>
      </w:r>
    </w:p>
    <w:p w:rsidR="00D9701B" w:rsidRPr="00AE0F7E" w:rsidRDefault="00D9701B" w:rsidP="00AE0F7E">
      <w:pPr>
        <w:adjustRightInd w:val="0"/>
        <w:snapToGrid w:val="0"/>
        <w:spacing w:line="560" w:lineRule="exact"/>
        <w:ind w:firstLineChars="2000" w:firstLine="31680"/>
        <w:rPr>
          <w:rFonts w:ascii="宋体" w:cs="仿宋_GB2312"/>
          <w:sz w:val="28"/>
          <w:szCs w:val="28"/>
        </w:rPr>
      </w:pPr>
      <w:smartTag w:uri="urn:schemas-microsoft-com:office:smarttags" w:element="chsdate">
        <w:smartTagPr>
          <w:attr w:name="IsROCDate" w:val="False"/>
          <w:attr w:name="IsLunarDate" w:val="False"/>
          <w:attr w:name="Day" w:val="23"/>
          <w:attr w:name="Month" w:val="12"/>
          <w:attr w:name="Year" w:val="2020"/>
        </w:smartTagPr>
        <w:r w:rsidRPr="00AE0F7E">
          <w:rPr>
            <w:rFonts w:ascii="宋体" w:hAnsi="宋体" w:cs="仿宋_GB2312"/>
            <w:sz w:val="28"/>
            <w:szCs w:val="28"/>
          </w:rPr>
          <w:t>2020</w:t>
        </w:r>
        <w:r w:rsidRPr="00AE0F7E">
          <w:rPr>
            <w:rFonts w:ascii="宋体" w:hAnsi="宋体" w:cs="仿宋_GB2312" w:hint="eastAsia"/>
            <w:sz w:val="28"/>
            <w:szCs w:val="28"/>
          </w:rPr>
          <w:t>年</w:t>
        </w:r>
        <w:r w:rsidRPr="00AE0F7E">
          <w:rPr>
            <w:rFonts w:ascii="宋体" w:hAnsi="宋体" w:cs="仿宋_GB2312"/>
            <w:sz w:val="28"/>
            <w:szCs w:val="28"/>
          </w:rPr>
          <w:t>12</w:t>
        </w:r>
        <w:r w:rsidRPr="00AE0F7E">
          <w:rPr>
            <w:rFonts w:ascii="宋体" w:hAnsi="宋体" w:cs="仿宋_GB2312" w:hint="eastAsia"/>
            <w:sz w:val="28"/>
            <w:szCs w:val="28"/>
          </w:rPr>
          <w:t>月</w:t>
        </w:r>
        <w:r w:rsidRPr="00AE0F7E">
          <w:rPr>
            <w:rFonts w:ascii="宋体" w:hAnsi="宋体" w:cs="仿宋_GB2312"/>
            <w:sz w:val="28"/>
            <w:szCs w:val="28"/>
          </w:rPr>
          <w:t>23</w:t>
        </w:r>
        <w:r w:rsidRPr="00AE0F7E">
          <w:rPr>
            <w:rFonts w:ascii="宋体" w:hAnsi="宋体" w:cs="仿宋_GB2312" w:hint="eastAsia"/>
            <w:sz w:val="28"/>
            <w:szCs w:val="28"/>
          </w:rPr>
          <w:t>日</w:t>
        </w:r>
      </w:smartTag>
    </w:p>
    <w:p w:rsidR="00D9701B" w:rsidRPr="00AE0F7E" w:rsidRDefault="00D9701B">
      <w:pPr>
        <w:rPr>
          <w:rFonts w:ascii="宋体"/>
          <w:sz w:val="28"/>
          <w:szCs w:val="28"/>
        </w:rPr>
      </w:pPr>
    </w:p>
    <w:sectPr w:rsidR="00D9701B" w:rsidRPr="00AE0F7E" w:rsidSect="00DF22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701B" w:rsidRDefault="00D9701B" w:rsidP="00BE6B6F">
      <w:r>
        <w:separator/>
      </w:r>
    </w:p>
  </w:endnote>
  <w:endnote w:type="continuationSeparator" w:id="1">
    <w:p w:rsidR="00D9701B" w:rsidRDefault="00D9701B" w:rsidP="00BE6B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华文细黑"/>
    <w:panose1 w:val="00000000000000000000"/>
    <w:charset w:val="86"/>
    <w:family w:val="auto"/>
    <w:notTrueType/>
    <w:pitch w:val="variable"/>
    <w:sig w:usb0="00000287" w:usb1="080E0000" w:usb2="00000010" w:usb3="00000000" w:csb0="0004009F" w:csb1="00000000"/>
  </w:font>
  <w:font w:name="楷体">
    <w:panose1 w:val="02010609060101010101"/>
    <w:charset w:val="86"/>
    <w:family w:val="modern"/>
    <w:pitch w:val="fixed"/>
    <w:sig w:usb0="800002BF" w:usb1="38CF7CFA"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等线">
    <w:altName w:val="宋体"/>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701B" w:rsidRDefault="00D9701B" w:rsidP="00BE6B6F">
      <w:r>
        <w:separator/>
      </w:r>
    </w:p>
  </w:footnote>
  <w:footnote w:type="continuationSeparator" w:id="1">
    <w:p w:rsidR="00D9701B" w:rsidRDefault="00D9701B" w:rsidP="00BE6B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E2CAB"/>
    <w:rsid w:val="001C7A96"/>
    <w:rsid w:val="001E2CAB"/>
    <w:rsid w:val="003139B5"/>
    <w:rsid w:val="003A7FB3"/>
    <w:rsid w:val="00451B3C"/>
    <w:rsid w:val="005708A9"/>
    <w:rsid w:val="005F6AB5"/>
    <w:rsid w:val="00813D68"/>
    <w:rsid w:val="00813F45"/>
    <w:rsid w:val="008C0CDA"/>
    <w:rsid w:val="00982D4D"/>
    <w:rsid w:val="00AE0F7E"/>
    <w:rsid w:val="00BE6B6F"/>
    <w:rsid w:val="00C247E0"/>
    <w:rsid w:val="00C46307"/>
    <w:rsid w:val="00D34F85"/>
    <w:rsid w:val="00D40E84"/>
    <w:rsid w:val="00D9701B"/>
    <w:rsid w:val="00DF2266"/>
    <w:rsid w:val="00F56603"/>
    <w:rsid w:val="00FC733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CAB"/>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E6B6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E6B6F"/>
    <w:rPr>
      <w:rFonts w:ascii="Calibri" w:eastAsia="宋体" w:hAnsi="Calibri" w:cs="Calibri"/>
      <w:sz w:val="18"/>
      <w:szCs w:val="18"/>
    </w:rPr>
  </w:style>
  <w:style w:type="paragraph" w:styleId="Footer">
    <w:name w:val="footer"/>
    <w:basedOn w:val="Normal"/>
    <w:link w:val="FooterChar"/>
    <w:uiPriority w:val="99"/>
    <w:semiHidden/>
    <w:rsid w:val="00BE6B6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E6B6F"/>
    <w:rPr>
      <w:rFonts w:ascii="Calibri" w:eastAsia="宋体" w:hAnsi="Calibri" w:cs="Calibr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A4F88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382</Words>
  <Characters>2179</Characters>
  <Application>Microsoft Office Outlook</Application>
  <DocSecurity>0</DocSecurity>
  <Lines>0</Lines>
  <Paragraphs>0</Paragraphs>
  <ScaleCrop>false</ScaleCrop>
  <Company>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上海市餐饮烹饪行业协会</dc:title>
  <dc:subject/>
  <dc:creator>Name</dc:creator>
  <cp:keywords/>
  <dc:description/>
  <cp:lastModifiedBy>Windows 用户</cp:lastModifiedBy>
  <cp:revision>2</cp:revision>
  <dcterms:created xsi:type="dcterms:W3CDTF">2020-12-30T07:16:00Z</dcterms:created>
  <dcterms:modified xsi:type="dcterms:W3CDTF">2020-12-30T07:16:00Z</dcterms:modified>
</cp:coreProperties>
</file>